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5942960" cy="2201333"/>
            <wp:effectExtent l="0" t="0" r="0" b="0"/>
            <wp:docPr id="1073741825" name="officeArt object" descr=":IMG_34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IMG_3478.jpg" descr=":IMG_347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0" cy="2201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PRESS RELEASE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League of Women Voters of Santa Barbara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Education Fund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Contact: Susan Horne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805-962-2415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Publicity: Jane Benefield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805-684-608</w:t>
      </w:r>
      <w:r>
        <w:rPr>
          <w:sz w:val="24"/>
          <w:szCs w:val="24"/>
          <w:rtl w:val="0"/>
          <w:lang w:val="en-US"/>
        </w:rPr>
        <w:t>6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League of Women Voters Public Forum 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OCTOBER 9, TUESDAY, 6 PM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Faulkner Gallery, at the SB Public Library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40 Anapamu, Santa Barbara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FORUM TO DISCUSS PROS/CONS OF ALL STATE PROPOSITIONS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LOCAL BALLOT MEASURES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NOVEMBER 6 BALLOT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</w:pPr>
      <w:r>
        <w:rPr>
          <w:rtl w:val="0"/>
          <w:lang w:val="en-US"/>
        </w:rPr>
        <w:t xml:space="preserve">The League of Women Voters of Santa Barbara and the Education Fund of the League will moderate a forum to discuss the state ballot propositions and the local ballot Measures on the November 6 State of California General Election Ballot.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All eleven state measures will be discussed along with local measures affecting Santa Barbara City and County, including county redistricting and charter amendments.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Simultaneous Spanish translation will be available.</w:t>
      </w:r>
    </w:p>
    <w:p>
      <w:pPr>
        <w:pStyle w:val="Body A"/>
      </w:pPr>
      <w:r>
        <w:rPr>
          <w:rtl w:val="0"/>
          <w:lang w:val="en-US"/>
        </w:rPr>
        <w:t>Parking is next to the library and handicapped parking is accessible on Anacapa Street (Granada Parking lot)</w:t>
      </w:r>
    </w:p>
    <w:p>
      <w:pPr>
        <w:pStyle w:val="Body A"/>
      </w:pPr>
      <w:r>
        <w:rPr>
          <w:rtl w:val="0"/>
          <w:lang w:val="en-US"/>
        </w:rPr>
        <w:t>SBTV will video the forum for later viewing on Channel 17.</w:t>
      </w:r>
    </w:p>
    <w:p>
      <w:pPr>
        <w:pStyle w:val="Body A"/>
      </w:pPr>
      <w:r>
        <w:rPr>
          <w:rtl w:val="0"/>
          <w:lang w:val="en-US"/>
        </w:rPr>
        <w:t>SBTV and the SB Public Library are co-sponsors of this event.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